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FF7BA" w14:textId="77777777" w:rsidR="00BE0B41" w:rsidRDefault="00BE0B41" w:rsidP="00BE0B41">
      <w:pPr>
        <w:rPr>
          <w:rFonts w:ascii="Times" w:hAnsi="Times"/>
          <w:b/>
          <w:bCs/>
          <w:sz w:val="28"/>
          <w:szCs w:val="28"/>
        </w:rPr>
      </w:pPr>
      <w:r w:rsidRPr="00BE0B41">
        <w:rPr>
          <w:rFonts w:ascii="Times" w:hAnsi="Times"/>
          <w:b/>
          <w:bCs/>
          <w:sz w:val="28"/>
          <w:szCs w:val="28"/>
        </w:rPr>
        <w:t xml:space="preserve">PJC receives major </w:t>
      </w:r>
    </w:p>
    <w:p w14:paraId="4F832796" w14:textId="122F5AC9" w:rsidR="00BE0B41" w:rsidRPr="00BE0B41" w:rsidRDefault="00BE0B41" w:rsidP="00BE0B41">
      <w:pPr>
        <w:rPr>
          <w:rFonts w:ascii="Times" w:hAnsi="Times"/>
          <w:b/>
          <w:sz w:val="28"/>
          <w:szCs w:val="28"/>
        </w:rPr>
      </w:pPr>
      <w:r w:rsidRPr="00BE0B41">
        <w:rPr>
          <w:rFonts w:ascii="Times" w:hAnsi="Times"/>
          <w:b/>
          <w:bCs/>
          <w:sz w:val="28"/>
          <w:szCs w:val="28"/>
        </w:rPr>
        <w:t>recognition in math instruction </w:t>
      </w:r>
      <w:bookmarkStart w:id="0" w:name="_GoBack"/>
      <w:bookmarkEnd w:id="0"/>
    </w:p>
    <w:p w14:paraId="214B520A" w14:textId="77777777" w:rsidR="00BE0B41" w:rsidRDefault="00BE0B41" w:rsidP="00BE0B41">
      <w:pPr>
        <w:rPr>
          <w:rFonts w:ascii="Times" w:hAnsi="Times"/>
        </w:rPr>
      </w:pPr>
    </w:p>
    <w:p w14:paraId="0FE6B4A8" w14:textId="61971CE0" w:rsidR="00BE0B41" w:rsidRPr="00BE0B41" w:rsidRDefault="00BE0B41" w:rsidP="00BE0B41">
      <w:pPr>
        <w:ind w:firstLine="720"/>
        <w:rPr>
          <w:rFonts w:ascii="Times" w:hAnsi="Times"/>
        </w:rPr>
      </w:pPr>
      <w:r w:rsidRPr="00BE0B41">
        <w:rPr>
          <w:rFonts w:ascii="Times" w:hAnsi="Times"/>
        </w:rPr>
        <w:t>Paris Junior College was chosen to receive the Overall Exemplar Award at the 2018 Math Pathways Awards during the Texas Pathways Institute held in Dallas on Nov. 14. The award was jointly announced by the Texas Association of Community Colleges (TACC), the Texas Success Center (TSC), and the Dana Center Mathematics Pathways (DCMP).</w:t>
      </w:r>
    </w:p>
    <w:p w14:paraId="20AD5A63" w14:textId="77777777" w:rsidR="00BE0B41" w:rsidRPr="00BE0B41" w:rsidRDefault="00BE0B41" w:rsidP="00BE0B41">
      <w:pPr>
        <w:ind w:firstLine="720"/>
        <w:rPr>
          <w:rFonts w:ascii="Times" w:hAnsi="Times"/>
        </w:rPr>
      </w:pPr>
      <w:r w:rsidRPr="00BE0B41">
        <w:rPr>
          <w:rFonts w:ascii="Times" w:hAnsi="Times"/>
        </w:rPr>
        <w:t>Mathematics pathways are a rapidly-growing national movement in colleges and universities to align math courses more closely to students’ intended major and career interests. Research strongly indicates that misaligned and lengthy math course sequences are a leading barrier to students completing college and beginning their careers as prepared workers.</w:t>
      </w:r>
    </w:p>
    <w:p w14:paraId="58C21904" w14:textId="77777777" w:rsidR="00BE0B41" w:rsidRPr="00BE0B41" w:rsidRDefault="00BE0B41" w:rsidP="00BE0B41">
      <w:pPr>
        <w:ind w:firstLine="720"/>
        <w:rPr>
          <w:rFonts w:ascii="Times" w:hAnsi="Times"/>
        </w:rPr>
      </w:pPr>
      <w:r w:rsidRPr="00BE0B41">
        <w:rPr>
          <w:rFonts w:ascii="Times" w:hAnsi="Times"/>
        </w:rPr>
        <w:t>“Texas community colleges are among the vanguard in a movement to redesign the way higher education serves the needs of students,” said Dr. Martha Ellis, director of higher education strategy, policy, and services at the Charles A. Dana Center at The University of Texas at Austin. “Mathematics pathways are a critical element in preparing students to obtain their career goals and empower their future economic mobility.”</w:t>
      </w:r>
    </w:p>
    <w:p w14:paraId="150F3295" w14:textId="77777777" w:rsidR="00BE0B41" w:rsidRPr="00BE0B41" w:rsidRDefault="00BE0B41" w:rsidP="00BE0B41">
      <w:pPr>
        <w:ind w:firstLine="720"/>
        <w:rPr>
          <w:rFonts w:ascii="Times" w:hAnsi="Times"/>
        </w:rPr>
      </w:pPr>
      <w:r w:rsidRPr="00BE0B41">
        <w:rPr>
          <w:rFonts w:ascii="Times" w:hAnsi="Times"/>
        </w:rPr>
        <w:t>The Dana Center Mathematics Pathways developed a set of principles for offering courses within the math pathways model. According to these principles, math pathways-based college programs should provide:</w:t>
      </w:r>
    </w:p>
    <w:p w14:paraId="379D860B" w14:textId="77777777" w:rsidR="00BE0B41" w:rsidRPr="00BE0B41" w:rsidRDefault="00BE0B41" w:rsidP="00BE0B41">
      <w:pPr>
        <w:ind w:firstLine="720"/>
        <w:rPr>
          <w:rFonts w:ascii="Times" w:hAnsi="Times"/>
        </w:rPr>
      </w:pPr>
      <w:r w:rsidRPr="00BE0B41">
        <w:rPr>
          <w:rFonts w:ascii="Times" w:hAnsi="Times"/>
        </w:rPr>
        <w:t>• Multiple pathways with relevant and challenging mathematics content aligned to specific fields of study;</w:t>
      </w:r>
    </w:p>
    <w:p w14:paraId="312C279F" w14:textId="77777777" w:rsidR="00BE0B41" w:rsidRPr="00BE0B41" w:rsidRDefault="00BE0B41" w:rsidP="00BE0B41">
      <w:pPr>
        <w:ind w:firstLine="720"/>
        <w:rPr>
          <w:rFonts w:ascii="Times" w:hAnsi="Times"/>
        </w:rPr>
      </w:pPr>
      <w:r w:rsidRPr="00BE0B41">
        <w:rPr>
          <w:rFonts w:ascii="Times" w:hAnsi="Times"/>
        </w:rPr>
        <w:t>• Acceleration that allows students to complete a college-level math course more quickly than in the traditional developmental math sequence;</w:t>
      </w:r>
    </w:p>
    <w:p w14:paraId="05F8BE28" w14:textId="77777777" w:rsidR="00BE0B41" w:rsidRPr="00BE0B41" w:rsidRDefault="00BE0B41" w:rsidP="00BE0B41">
      <w:pPr>
        <w:ind w:firstLine="720"/>
        <w:rPr>
          <w:rFonts w:ascii="Times" w:hAnsi="Times"/>
        </w:rPr>
      </w:pPr>
      <w:r w:rsidRPr="00BE0B41">
        <w:rPr>
          <w:rFonts w:ascii="Times" w:hAnsi="Times"/>
        </w:rPr>
        <w:t>• Intentional use of strategies to help students develop skills as learners;</w:t>
      </w:r>
    </w:p>
    <w:p w14:paraId="32A3AB45" w14:textId="77777777" w:rsidR="00BE0B41" w:rsidRPr="00BE0B41" w:rsidRDefault="00BE0B41" w:rsidP="00BE0B41">
      <w:pPr>
        <w:ind w:firstLine="720"/>
        <w:rPr>
          <w:rFonts w:ascii="Times" w:hAnsi="Times"/>
        </w:rPr>
      </w:pPr>
      <w:r w:rsidRPr="00BE0B41">
        <w:rPr>
          <w:rFonts w:ascii="Times" w:hAnsi="Times"/>
        </w:rPr>
        <w:t>• Curriculum design and teaching based on proven practice.</w:t>
      </w:r>
    </w:p>
    <w:p w14:paraId="0FF52F09" w14:textId="77777777" w:rsidR="00BE0B41" w:rsidRPr="00BE0B41" w:rsidRDefault="00BE0B41" w:rsidP="00BE0B41">
      <w:pPr>
        <w:ind w:firstLine="720"/>
        <w:rPr>
          <w:rFonts w:ascii="Times" w:hAnsi="Times"/>
        </w:rPr>
      </w:pPr>
      <w:r w:rsidRPr="00BE0B41">
        <w:rPr>
          <w:rFonts w:ascii="Times" w:hAnsi="Times"/>
        </w:rPr>
        <w:t>“We believe the implementation of the four Mathematics Pathways Guiding Principles have been a significant part of our increase in our graduation rate from 19 percent in 2013 to 32 percent in 2017,” said PJC President Dr. Pam Anglin. “Receiving the Exemplar Award means a lot to us. Personally, I am thrilled that our faculty and support services staff are being acknowledged for their work and their determination and persistence to improve student success.”</w:t>
      </w:r>
    </w:p>
    <w:p w14:paraId="2177519B" w14:textId="77777777" w:rsidR="00BE0B41" w:rsidRPr="00BE0B41" w:rsidRDefault="00BE0B41" w:rsidP="00BE0B41">
      <w:pPr>
        <w:ind w:firstLine="720"/>
        <w:rPr>
          <w:rFonts w:ascii="Times" w:hAnsi="Times"/>
        </w:rPr>
      </w:pPr>
      <w:r w:rsidRPr="00BE0B41">
        <w:rPr>
          <w:rFonts w:ascii="Times" w:hAnsi="Times"/>
        </w:rPr>
        <w:t xml:space="preserve">PJC’s work began in 2014 when Ed McCraw, retired Vice President of Academic Studies, implemented the new </w:t>
      </w:r>
      <w:proofErr w:type="spellStart"/>
      <w:r w:rsidRPr="00BE0B41">
        <w:rPr>
          <w:rFonts w:ascii="Times" w:hAnsi="Times"/>
        </w:rPr>
        <w:t>Mathways</w:t>
      </w:r>
      <w:proofErr w:type="spellEnd"/>
      <w:r w:rsidRPr="00BE0B41">
        <w:rPr>
          <w:rFonts w:ascii="Times" w:hAnsi="Times"/>
        </w:rPr>
        <w:t xml:space="preserve"> initiative, moving PJC away from requiring college algebra of all students and instead aligning the required math with the appropriate field of study. After McCraw’s retirement, PJC Math Division Chair Mallie Hood became the initiative’s champion and has continued to drive PJC’s progress. </w:t>
      </w:r>
    </w:p>
    <w:p w14:paraId="18940630" w14:textId="77777777" w:rsidR="00BE0B41" w:rsidRPr="00BE0B41" w:rsidRDefault="00BE0B41" w:rsidP="00BE0B41">
      <w:pPr>
        <w:ind w:firstLine="720"/>
        <w:rPr>
          <w:rFonts w:ascii="Times" w:hAnsi="Times"/>
        </w:rPr>
      </w:pPr>
      <w:r w:rsidRPr="00BE0B41">
        <w:rPr>
          <w:rFonts w:ascii="Times" w:hAnsi="Times"/>
        </w:rPr>
        <w:t>Elementary statistics and contemporary math were included as options to college algebra, depending on the program, so that mathematics content was aligned to specific fields of study.</w:t>
      </w:r>
    </w:p>
    <w:p w14:paraId="734773EB" w14:textId="77777777" w:rsidR="00BE0B41" w:rsidRPr="00BE0B41" w:rsidRDefault="00BE0B41" w:rsidP="00BE0B41">
      <w:pPr>
        <w:ind w:firstLine="720"/>
        <w:rPr>
          <w:rFonts w:ascii="Times" w:hAnsi="Times"/>
        </w:rPr>
      </w:pPr>
      <w:r w:rsidRPr="00BE0B41">
        <w:rPr>
          <w:rFonts w:ascii="Times" w:hAnsi="Times"/>
        </w:rPr>
        <w:t>In 2016, PJC began implementing Guided Pathways, and the math requirement was placed in the first semester of program maps, allowing students to complete a college-level math course more quickly. This fall PJC implemented the co-requisite model for all students requiring remediation with both algebra-based and non-algebra-based developmental courses.  </w:t>
      </w:r>
    </w:p>
    <w:p w14:paraId="33D6F5D2" w14:textId="77777777" w:rsidR="00BE0B41" w:rsidRPr="00BE0B41" w:rsidRDefault="00BE0B41" w:rsidP="00BE0B41">
      <w:pPr>
        <w:ind w:firstLine="720"/>
        <w:rPr>
          <w:rFonts w:ascii="Times" w:hAnsi="Times"/>
        </w:rPr>
      </w:pPr>
      <w:r w:rsidRPr="00BE0B41">
        <w:rPr>
          <w:rFonts w:ascii="Times" w:hAnsi="Times"/>
        </w:rPr>
        <w:t xml:space="preserve">PJC’s developmental success rate has gone from 46.8 percent in 2013 to 69.2 percent in 2014.  The success rate in college level math moved from 40 to 54 percent and continues to increase. Since 2014, PJC has also seen significant increases in the percentage of students </w:t>
      </w:r>
      <w:r w:rsidRPr="00BE0B41">
        <w:rPr>
          <w:rFonts w:ascii="Times" w:hAnsi="Times"/>
        </w:rPr>
        <w:lastRenderedPageBreak/>
        <w:t>completing 15 hours in a semester (51 to 65 percent) and completing 30 hours in one year (16 to 33 percent).</w:t>
      </w:r>
    </w:p>
    <w:p w14:paraId="3D55A950" w14:textId="77777777" w:rsidR="00BE0B41" w:rsidRPr="00BE0B41" w:rsidRDefault="00BE0B41" w:rsidP="00BE0B41">
      <w:pPr>
        <w:ind w:firstLine="720"/>
        <w:rPr>
          <w:rFonts w:ascii="Times" w:hAnsi="Times"/>
        </w:rPr>
      </w:pPr>
      <w:r w:rsidRPr="00BE0B41">
        <w:rPr>
          <w:rFonts w:ascii="Times" w:hAnsi="Times"/>
        </w:rPr>
        <w:t>Other steps PJC has taken include assigning student success coaches to students and requiring meetings for advising to assure the program map is followed and no unnecessary course is taken. PJC has also focused on helping students develop skills as learners. Learning Framework is required of all students and they are encouraged to take it in their first twelve hours at the college. </w:t>
      </w:r>
    </w:p>
    <w:p w14:paraId="1CD26331" w14:textId="77777777" w:rsidR="00BE0B41" w:rsidRPr="00BE0B41" w:rsidRDefault="00BE0B41" w:rsidP="00BE0B41">
      <w:pPr>
        <w:ind w:firstLine="720"/>
        <w:rPr>
          <w:rFonts w:ascii="Times" w:hAnsi="Times"/>
        </w:rPr>
      </w:pPr>
      <w:r w:rsidRPr="00BE0B41">
        <w:rPr>
          <w:rFonts w:ascii="Times" w:hAnsi="Times"/>
        </w:rPr>
        <w:t>A Math Center was included in the construction of a new Math and Science Building, and it is staffed with student tutors and math faculty. The Math Division has the ability to debate and critique their own practices and data is used routinely in assessment to determine where practices need to be modified to improve student success.</w:t>
      </w:r>
    </w:p>
    <w:p w14:paraId="3E8435BB" w14:textId="77777777" w:rsidR="00BE0B41" w:rsidRPr="00BE0B41" w:rsidRDefault="00BE0B41" w:rsidP="00BE0B41">
      <w:pPr>
        <w:ind w:firstLine="720"/>
        <w:rPr>
          <w:rFonts w:ascii="Times" w:hAnsi="Times"/>
        </w:rPr>
      </w:pPr>
      <w:r w:rsidRPr="00BE0B41">
        <w:rPr>
          <w:rFonts w:ascii="Times" w:hAnsi="Times"/>
        </w:rPr>
        <w:t>Four other Texas community colleges were selected as 2018 Math Pathways Exemplars for achieving one of the four principles: Grayson College, San Jacinto College, McLennan Community College, and College of the Mainland.</w:t>
      </w:r>
    </w:p>
    <w:p w14:paraId="710E11DC" w14:textId="77777777" w:rsidR="00BE0B41" w:rsidRPr="00BE0B41" w:rsidRDefault="00BE0B41" w:rsidP="00BE0B41">
      <w:pPr>
        <w:rPr>
          <w:rFonts w:ascii="Times" w:hAnsi="Times"/>
        </w:rPr>
      </w:pPr>
    </w:p>
    <w:p w14:paraId="43D01756" w14:textId="77777777" w:rsidR="00BE0B41" w:rsidRPr="00BE0B41" w:rsidRDefault="00BE0B41" w:rsidP="00BE0B41">
      <w:pPr>
        <w:rPr>
          <w:rFonts w:ascii="Times" w:hAnsi="Times"/>
        </w:rPr>
      </w:pPr>
    </w:p>
    <w:p w14:paraId="4FF116FD" w14:textId="77777777" w:rsidR="00BE0B41" w:rsidRPr="00BE0B41" w:rsidRDefault="00BE0B41" w:rsidP="00BE0B41">
      <w:pPr>
        <w:rPr>
          <w:rFonts w:ascii="Times" w:hAnsi="Times"/>
        </w:rPr>
      </w:pPr>
    </w:p>
    <w:p w14:paraId="7413AEAF" w14:textId="77777777" w:rsidR="00117217" w:rsidRPr="00BE0B41" w:rsidRDefault="00BE0B41">
      <w:pPr>
        <w:rPr>
          <w:rFonts w:ascii="Times" w:hAnsi="Times"/>
        </w:rPr>
      </w:pPr>
    </w:p>
    <w:sectPr w:rsidR="00117217" w:rsidRPr="00BE0B41" w:rsidSect="00987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B41"/>
    <w:rsid w:val="00987C23"/>
    <w:rsid w:val="00BE0B41"/>
    <w:rsid w:val="00F3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3D48E3"/>
  <w14:defaultImageDpi w14:val="32767"/>
  <w15:chartTrackingRefBased/>
  <w15:docId w15:val="{BCA2F184-205B-A24D-9619-593078A8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096774">
      <w:bodyDiv w:val="1"/>
      <w:marLeft w:val="0"/>
      <w:marRight w:val="0"/>
      <w:marTop w:val="0"/>
      <w:marBottom w:val="0"/>
      <w:divBdr>
        <w:top w:val="none" w:sz="0" w:space="0" w:color="auto"/>
        <w:left w:val="none" w:sz="0" w:space="0" w:color="auto"/>
        <w:bottom w:val="none" w:sz="0" w:space="0" w:color="auto"/>
        <w:right w:val="none" w:sz="0" w:space="0" w:color="auto"/>
      </w:divBdr>
      <w:divsChild>
        <w:div w:id="1590457897">
          <w:marLeft w:val="0"/>
          <w:marRight w:val="0"/>
          <w:marTop w:val="0"/>
          <w:marBottom w:val="0"/>
          <w:divBdr>
            <w:top w:val="none" w:sz="0" w:space="0" w:color="auto"/>
            <w:left w:val="none" w:sz="0" w:space="0" w:color="auto"/>
            <w:bottom w:val="none" w:sz="0" w:space="0" w:color="auto"/>
            <w:right w:val="none" w:sz="0" w:space="0" w:color="auto"/>
          </w:divBdr>
          <w:divsChild>
            <w:div w:id="1989170217">
              <w:marLeft w:val="0"/>
              <w:marRight w:val="0"/>
              <w:marTop w:val="0"/>
              <w:marBottom w:val="0"/>
              <w:divBdr>
                <w:top w:val="none" w:sz="0" w:space="0" w:color="auto"/>
                <w:left w:val="none" w:sz="0" w:space="0" w:color="auto"/>
                <w:bottom w:val="none" w:sz="0" w:space="0" w:color="auto"/>
                <w:right w:val="none" w:sz="0" w:space="0" w:color="auto"/>
              </w:divBdr>
            </w:div>
            <w:div w:id="1367412562">
              <w:marLeft w:val="0"/>
              <w:marRight w:val="0"/>
              <w:marTop w:val="0"/>
              <w:marBottom w:val="0"/>
              <w:divBdr>
                <w:top w:val="none" w:sz="0" w:space="0" w:color="auto"/>
                <w:left w:val="none" w:sz="0" w:space="0" w:color="auto"/>
                <w:bottom w:val="none" w:sz="0" w:space="0" w:color="auto"/>
                <w:right w:val="none" w:sz="0" w:space="0" w:color="auto"/>
              </w:divBdr>
            </w:div>
            <w:div w:id="936524746">
              <w:marLeft w:val="0"/>
              <w:marRight w:val="0"/>
              <w:marTop w:val="0"/>
              <w:marBottom w:val="0"/>
              <w:divBdr>
                <w:top w:val="none" w:sz="0" w:space="0" w:color="auto"/>
                <w:left w:val="none" w:sz="0" w:space="0" w:color="auto"/>
                <w:bottom w:val="none" w:sz="0" w:space="0" w:color="auto"/>
                <w:right w:val="none" w:sz="0" w:space="0" w:color="auto"/>
              </w:divBdr>
            </w:div>
            <w:div w:id="1365902631">
              <w:marLeft w:val="0"/>
              <w:marRight w:val="0"/>
              <w:marTop w:val="0"/>
              <w:marBottom w:val="0"/>
              <w:divBdr>
                <w:top w:val="none" w:sz="0" w:space="0" w:color="auto"/>
                <w:left w:val="none" w:sz="0" w:space="0" w:color="auto"/>
                <w:bottom w:val="none" w:sz="0" w:space="0" w:color="auto"/>
                <w:right w:val="none" w:sz="0" w:space="0" w:color="auto"/>
              </w:divBdr>
            </w:div>
            <w:div w:id="878587180">
              <w:marLeft w:val="0"/>
              <w:marRight w:val="0"/>
              <w:marTop w:val="0"/>
              <w:marBottom w:val="0"/>
              <w:divBdr>
                <w:top w:val="none" w:sz="0" w:space="0" w:color="auto"/>
                <w:left w:val="none" w:sz="0" w:space="0" w:color="auto"/>
                <w:bottom w:val="none" w:sz="0" w:space="0" w:color="auto"/>
                <w:right w:val="none" w:sz="0" w:space="0" w:color="auto"/>
              </w:divBdr>
            </w:div>
            <w:div w:id="2106920956">
              <w:marLeft w:val="0"/>
              <w:marRight w:val="0"/>
              <w:marTop w:val="0"/>
              <w:marBottom w:val="0"/>
              <w:divBdr>
                <w:top w:val="none" w:sz="0" w:space="0" w:color="auto"/>
                <w:left w:val="none" w:sz="0" w:space="0" w:color="auto"/>
                <w:bottom w:val="none" w:sz="0" w:space="0" w:color="auto"/>
                <w:right w:val="none" w:sz="0" w:space="0" w:color="auto"/>
              </w:divBdr>
            </w:div>
            <w:div w:id="1391346594">
              <w:marLeft w:val="0"/>
              <w:marRight w:val="0"/>
              <w:marTop w:val="0"/>
              <w:marBottom w:val="0"/>
              <w:divBdr>
                <w:top w:val="none" w:sz="0" w:space="0" w:color="auto"/>
                <w:left w:val="none" w:sz="0" w:space="0" w:color="auto"/>
                <w:bottom w:val="none" w:sz="0" w:space="0" w:color="auto"/>
                <w:right w:val="none" w:sz="0" w:space="0" w:color="auto"/>
              </w:divBdr>
            </w:div>
            <w:div w:id="1085541209">
              <w:marLeft w:val="0"/>
              <w:marRight w:val="0"/>
              <w:marTop w:val="0"/>
              <w:marBottom w:val="0"/>
              <w:divBdr>
                <w:top w:val="none" w:sz="0" w:space="0" w:color="auto"/>
                <w:left w:val="none" w:sz="0" w:space="0" w:color="auto"/>
                <w:bottom w:val="none" w:sz="0" w:space="0" w:color="auto"/>
                <w:right w:val="none" w:sz="0" w:space="0" w:color="auto"/>
              </w:divBdr>
            </w:div>
            <w:div w:id="1615096320">
              <w:marLeft w:val="0"/>
              <w:marRight w:val="0"/>
              <w:marTop w:val="0"/>
              <w:marBottom w:val="0"/>
              <w:divBdr>
                <w:top w:val="none" w:sz="0" w:space="0" w:color="auto"/>
                <w:left w:val="none" w:sz="0" w:space="0" w:color="auto"/>
                <w:bottom w:val="none" w:sz="0" w:space="0" w:color="auto"/>
                <w:right w:val="none" w:sz="0" w:space="0" w:color="auto"/>
              </w:divBdr>
            </w:div>
            <w:div w:id="660472840">
              <w:marLeft w:val="0"/>
              <w:marRight w:val="0"/>
              <w:marTop w:val="0"/>
              <w:marBottom w:val="0"/>
              <w:divBdr>
                <w:top w:val="none" w:sz="0" w:space="0" w:color="auto"/>
                <w:left w:val="none" w:sz="0" w:space="0" w:color="auto"/>
                <w:bottom w:val="none" w:sz="0" w:space="0" w:color="auto"/>
                <w:right w:val="none" w:sz="0" w:space="0" w:color="auto"/>
              </w:divBdr>
            </w:div>
            <w:div w:id="602802816">
              <w:marLeft w:val="0"/>
              <w:marRight w:val="0"/>
              <w:marTop w:val="0"/>
              <w:marBottom w:val="0"/>
              <w:divBdr>
                <w:top w:val="none" w:sz="0" w:space="0" w:color="auto"/>
                <w:left w:val="none" w:sz="0" w:space="0" w:color="auto"/>
                <w:bottom w:val="none" w:sz="0" w:space="0" w:color="auto"/>
                <w:right w:val="none" w:sz="0" w:space="0" w:color="auto"/>
              </w:divBdr>
            </w:div>
            <w:div w:id="1295677307">
              <w:marLeft w:val="0"/>
              <w:marRight w:val="0"/>
              <w:marTop w:val="0"/>
              <w:marBottom w:val="0"/>
              <w:divBdr>
                <w:top w:val="none" w:sz="0" w:space="0" w:color="auto"/>
                <w:left w:val="none" w:sz="0" w:space="0" w:color="auto"/>
                <w:bottom w:val="none" w:sz="0" w:space="0" w:color="auto"/>
                <w:right w:val="none" w:sz="0" w:space="0" w:color="auto"/>
              </w:divBdr>
            </w:div>
            <w:div w:id="1474133596">
              <w:marLeft w:val="0"/>
              <w:marRight w:val="0"/>
              <w:marTop w:val="0"/>
              <w:marBottom w:val="0"/>
              <w:divBdr>
                <w:top w:val="none" w:sz="0" w:space="0" w:color="auto"/>
                <w:left w:val="none" w:sz="0" w:space="0" w:color="auto"/>
                <w:bottom w:val="none" w:sz="0" w:space="0" w:color="auto"/>
                <w:right w:val="none" w:sz="0" w:space="0" w:color="auto"/>
              </w:divBdr>
            </w:div>
            <w:div w:id="1049378926">
              <w:marLeft w:val="0"/>
              <w:marRight w:val="0"/>
              <w:marTop w:val="0"/>
              <w:marBottom w:val="0"/>
              <w:divBdr>
                <w:top w:val="none" w:sz="0" w:space="0" w:color="auto"/>
                <w:left w:val="none" w:sz="0" w:space="0" w:color="auto"/>
                <w:bottom w:val="none" w:sz="0" w:space="0" w:color="auto"/>
                <w:right w:val="none" w:sz="0" w:space="0" w:color="auto"/>
              </w:divBdr>
            </w:div>
            <w:div w:id="1592004476">
              <w:marLeft w:val="0"/>
              <w:marRight w:val="0"/>
              <w:marTop w:val="0"/>
              <w:marBottom w:val="0"/>
              <w:divBdr>
                <w:top w:val="none" w:sz="0" w:space="0" w:color="auto"/>
                <w:left w:val="none" w:sz="0" w:space="0" w:color="auto"/>
                <w:bottom w:val="none" w:sz="0" w:space="0" w:color="auto"/>
                <w:right w:val="none" w:sz="0" w:space="0" w:color="auto"/>
              </w:divBdr>
            </w:div>
            <w:div w:id="140579022">
              <w:marLeft w:val="0"/>
              <w:marRight w:val="0"/>
              <w:marTop w:val="0"/>
              <w:marBottom w:val="0"/>
              <w:divBdr>
                <w:top w:val="none" w:sz="0" w:space="0" w:color="auto"/>
                <w:left w:val="none" w:sz="0" w:space="0" w:color="auto"/>
                <w:bottom w:val="none" w:sz="0" w:space="0" w:color="auto"/>
                <w:right w:val="none" w:sz="0" w:space="0" w:color="auto"/>
              </w:divBdr>
            </w:div>
            <w:div w:id="977489171">
              <w:marLeft w:val="0"/>
              <w:marRight w:val="0"/>
              <w:marTop w:val="0"/>
              <w:marBottom w:val="0"/>
              <w:divBdr>
                <w:top w:val="none" w:sz="0" w:space="0" w:color="auto"/>
                <w:left w:val="none" w:sz="0" w:space="0" w:color="auto"/>
                <w:bottom w:val="none" w:sz="0" w:space="0" w:color="auto"/>
                <w:right w:val="none" w:sz="0" w:space="0" w:color="auto"/>
              </w:divBdr>
            </w:div>
            <w:div w:id="1662852266">
              <w:marLeft w:val="0"/>
              <w:marRight w:val="0"/>
              <w:marTop w:val="0"/>
              <w:marBottom w:val="0"/>
              <w:divBdr>
                <w:top w:val="none" w:sz="0" w:space="0" w:color="auto"/>
                <w:left w:val="none" w:sz="0" w:space="0" w:color="auto"/>
                <w:bottom w:val="none" w:sz="0" w:space="0" w:color="auto"/>
                <w:right w:val="none" w:sz="0" w:space="0" w:color="auto"/>
              </w:divBdr>
            </w:div>
            <w:div w:id="1098216276">
              <w:marLeft w:val="0"/>
              <w:marRight w:val="0"/>
              <w:marTop w:val="0"/>
              <w:marBottom w:val="0"/>
              <w:divBdr>
                <w:top w:val="none" w:sz="0" w:space="0" w:color="auto"/>
                <w:left w:val="none" w:sz="0" w:space="0" w:color="auto"/>
                <w:bottom w:val="none" w:sz="0" w:space="0" w:color="auto"/>
                <w:right w:val="none" w:sz="0" w:space="0" w:color="auto"/>
              </w:divBdr>
            </w:div>
            <w:div w:id="157380062">
              <w:marLeft w:val="0"/>
              <w:marRight w:val="0"/>
              <w:marTop w:val="0"/>
              <w:marBottom w:val="0"/>
              <w:divBdr>
                <w:top w:val="none" w:sz="0" w:space="0" w:color="auto"/>
                <w:left w:val="none" w:sz="0" w:space="0" w:color="auto"/>
                <w:bottom w:val="none" w:sz="0" w:space="0" w:color="auto"/>
                <w:right w:val="none" w:sz="0" w:space="0" w:color="auto"/>
              </w:divBdr>
            </w:div>
            <w:div w:id="2088065248">
              <w:marLeft w:val="0"/>
              <w:marRight w:val="0"/>
              <w:marTop w:val="0"/>
              <w:marBottom w:val="0"/>
              <w:divBdr>
                <w:top w:val="none" w:sz="0" w:space="0" w:color="auto"/>
                <w:left w:val="none" w:sz="0" w:space="0" w:color="auto"/>
                <w:bottom w:val="none" w:sz="0" w:space="0" w:color="auto"/>
                <w:right w:val="none" w:sz="0" w:space="0" w:color="auto"/>
              </w:divBdr>
            </w:div>
            <w:div w:id="914783371">
              <w:marLeft w:val="0"/>
              <w:marRight w:val="0"/>
              <w:marTop w:val="0"/>
              <w:marBottom w:val="0"/>
              <w:divBdr>
                <w:top w:val="none" w:sz="0" w:space="0" w:color="auto"/>
                <w:left w:val="none" w:sz="0" w:space="0" w:color="auto"/>
                <w:bottom w:val="none" w:sz="0" w:space="0" w:color="auto"/>
                <w:right w:val="none" w:sz="0" w:space="0" w:color="auto"/>
              </w:divBdr>
            </w:div>
            <w:div w:id="228002779">
              <w:marLeft w:val="0"/>
              <w:marRight w:val="0"/>
              <w:marTop w:val="0"/>
              <w:marBottom w:val="0"/>
              <w:divBdr>
                <w:top w:val="none" w:sz="0" w:space="0" w:color="auto"/>
                <w:left w:val="none" w:sz="0" w:space="0" w:color="auto"/>
                <w:bottom w:val="none" w:sz="0" w:space="0" w:color="auto"/>
                <w:right w:val="none" w:sz="0" w:space="0" w:color="auto"/>
              </w:divBdr>
            </w:div>
            <w:div w:id="1456752464">
              <w:marLeft w:val="0"/>
              <w:marRight w:val="0"/>
              <w:marTop w:val="0"/>
              <w:marBottom w:val="0"/>
              <w:divBdr>
                <w:top w:val="none" w:sz="0" w:space="0" w:color="auto"/>
                <w:left w:val="none" w:sz="0" w:space="0" w:color="auto"/>
                <w:bottom w:val="none" w:sz="0" w:space="0" w:color="auto"/>
                <w:right w:val="none" w:sz="0" w:space="0" w:color="auto"/>
              </w:divBdr>
            </w:div>
            <w:div w:id="1937712953">
              <w:marLeft w:val="0"/>
              <w:marRight w:val="0"/>
              <w:marTop w:val="0"/>
              <w:marBottom w:val="0"/>
              <w:divBdr>
                <w:top w:val="none" w:sz="0" w:space="0" w:color="auto"/>
                <w:left w:val="none" w:sz="0" w:space="0" w:color="auto"/>
                <w:bottom w:val="none" w:sz="0" w:space="0" w:color="auto"/>
                <w:right w:val="none" w:sz="0" w:space="0" w:color="auto"/>
              </w:divBdr>
            </w:div>
            <w:div w:id="1462648111">
              <w:marLeft w:val="0"/>
              <w:marRight w:val="0"/>
              <w:marTop w:val="0"/>
              <w:marBottom w:val="0"/>
              <w:divBdr>
                <w:top w:val="none" w:sz="0" w:space="0" w:color="auto"/>
                <w:left w:val="none" w:sz="0" w:space="0" w:color="auto"/>
                <w:bottom w:val="none" w:sz="0" w:space="0" w:color="auto"/>
                <w:right w:val="none" w:sz="0" w:space="0" w:color="auto"/>
              </w:divBdr>
            </w:div>
            <w:div w:id="1506283651">
              <w:marLeft w:val="0"/>
              <w:marRight w:val="0"/>
              <w:marTop w:val="0"/>
              <w:marBottom w:val="0"/>
              <w:divBdr>
                <w:top w:val="none" w:sz="0" w:space="0" w:color="auto"/>
                <w:left w:val="none" w:sz="0" w:space="0" w:color="auto"/>
                <w:bottom w:val="none" w:sz="0" w:space="0" w:color="auto"/>
                <w:right w:val="none" w:sz="0" w:space="0" w:color="auto"/>
              </w:divBdr>
            </w:div>
            <w:div w:id="87771738">
              <w:marLeft w:val="0"/>
              <w:marRight w:val="0"/>
              <w:marTop w:val="0"/>
              <w:marBottom w:val="0"/>
              <w:divBdr>
                <w:top w:val="none" w:sz="0" w:space="0" w:color="auto"/>
                <w:left w:val="none" w:sz="0" w:space="0" w:color="auto"/>
                <w:bottom w:val="none" w:sz="0" w:space="0" w:color="auto"/>
                <w:right w:val="none" w:sz="0" w:space="0" w:color="auto"/>
              </w:divBdr>
            </w:div>
            <w:div w:id="1892574947">
              <w:marLeft w:val="0"/>
              <w:marRight w:val="0"/>
              <w:marTop w:val="0"/>
              <w:marBottom w:val="0"/>
              <w:divBdr>
                <w:top w:val="none" w:sz="0" w:space="0" w:color="auto"/>
                <w:left w:val="none" w:sz="0" w:space="0" w:color="auto"/>
                <w:bottom w:val="none" w:sz="0" w:space="0" w:color="auto"/>
                <w:right w:val="none" w:sz="0" w:space="0" w:color="auto"/>
              </w:divBdr>
            </w:div>
            <w:div w:id="1195847109">
              <w:marLeft w:val="0"/>
              <w:marRight w:val="0"/>
              <w:marTop w:val="0"/>
              <w:marBottom w:val="0"/>
              <w:divBdr>
                <w:top w:val="none" w:sz="0" w:space="0" w:color="auto"/>
                <w:left w:val="none" w:sz="0" w:space="0" w:color="auto"/>
                <w:bottom w:val="none" w:sz="0" w:space="0" w:color="auto"/>
                <w:right w:val="none" w:sz="0" w:space="0" w:color="auto"/>
              </w:divBdr>
            </w:div>
            <w:div w:id="1755515567">
              <w:marLeft w:val="0"/>
              <w:marRight w:val="0"/>
              <w:marTop w:val="0"/>
              <w:marBottom w:val="0"/>
              <w:divBdr>
                <w:top w:val="none" w:sz="0" w:space="0" w:color="auto"/>
                <w:left w:val="none" w:sz="0" w:space="0" w:color="auto"/>
                <w:bottom w:val="none" w:sz="0" w:space="0" w:color="auto"/>
                <w:right w:val="none" w:sz="0" w:space="0" w:color="auto"/>
              </w:divBdr>
            </w:div>
            <w:div w:id="1434351971">
              <w:marLeft w:val="0"/>
              <w:marRight w:val="0"/>
              <w:marTop w:val="0"/>
              <w:marBottom w:val="0"/>
              <w:divBdr>
                <w:top w:val="none" w:sz="0" w:space="0" w:color="auto"/>
                <w:left w:val="none" w:sz="0" w:space="0" w:color="auto"/>
                <w:bottom w:val="none" w:sz="0" w:space="0" w:color="auto"/>
                <w:right w:val="none" w:sz="0" w:space="0" w:color="auto"/>
              </w:divBdr>
            </w:div>
            <w:div w:id="1882086442">
              <w:marLeft w:val="0"/>
              <w:marRight w:val="0"/>
              <w:marTop w:val="0"/>
              <w:marBottom w:val="0"/>
              <w:divBdr>
                <w:top w:val="none" w:sz="0" w:space="0" w:color="auto"/>
                <w:left w:val="none" w:sz="0" w:space="0" w:color="auto"/>
                <w:bottom w:val="none" w:sz="0" w:space="0" w:color="auto"/>
                <w:right w:val="none" w:sz="0" w:space="0" w:color="auto"/>
              </w:divBdr>
            </w:div>
          </w:divsChild>
        </w:div>
        <w:div w:id="1005087237">
          <w:marLeft w:val="0"/>
          <w:marRight w:val="0"/>
          <w:marTop w:val="0"/>
          <w:marBottom w:val="0"/>
          <w:divBdr>
            <w:top w:val="none" w:sz="0" w:space="0" w:color="auto"/>
            <w:left w:val="none" w:sz="0" w:space="0" w:color="auto"/>
            <w:bottom w:val="none" w:sz="0" w:space="0" w:color="auto"/>
            <w:right w:val="none" w:sz="0" w:space="0" w:color="auto"/>
          </w:divBdr>
        </w:div>
      </w:divsChild>
    </w:div>
    <w:div w:id="1927573221">
      <w:bodyDiv w:val="1"/>
      <w:marLeft w:val="0"/>
      <w:marRight w:val="0"/>
      <w:marTop w:val="0"/>
      <w:marBottom w:val="0"/>
      <w:divBdr>
        <w:top w:val="none" w:sz="0" w:space="0" w:color="auto"/>
        <w:left w:val="none" w:sz="0" w:space="0" w:color="auto"/>
        <w:bottom w:val="none" w:sz="0" w:space="0" w:color="auto"/>
        <w:right w:val="none" w:sz="0" w:space="0" w:color="auto"/>
      </w:divBdr>
      <w:divsChild>
        <w:div w:id="48965195">
          <w:marLeft w:val="0"/>
          <w:marRight w:val="0"/>
          <w:marTop w:val="0"/>
          <w:marBottom w:val="0"/>
          <w:divBdr>
            <w:top w:val="none" w:sz="0" w:space="0" w:color="auto"/>
            <w:left w:val="none" w:sz="0" w:space="0" w:color="auto"/>
            <w:bottom w:val="none" w:sz="0" w:space="0" w:color="auto"/>
            <w:right w:val="none" w:sz="0" w:space="0" w:color="auto"/>
          </w:divBdr>
          <w:divsChild>
            <w:div w:id="469327615">
              <w:marLeft w:val="0"/>
              <w:marRight w:val="0"/>
              <w:marTop w:val="0"/>
              <w:marBottom w:val="0"/>
              <w:divBdr>
                <w:top w:val="none" w:sz="0" w:space="0" w:color="auto"/>
                <w:left w:val="none" w:sz="0" w:space="0" w:color="auto"/>
                <w:bottom w:val="none" w:sz="0" w:space="0" w:color="auto"/>
                <w:right w:val="none" w:sz="0" w:space="0" w:color="auto"/>
              </w:divBdr>
            </w:div>
            <w:div w:id="1878471304">
              <w:marLeft w:val="0"/>
              <w:marRight w:val="0"/>
              <w:marTop w:val="0"/>
              <w:marBottom w:val="0"/>
              <w:divBdr>
                <w:top w:val="none" w:sz="0" w:space="0" w:color="auto"/>
                <w:left w:val="none" w:sz="0" w:space="0" w:color="auto"/>
                <w:bottom w:val="none" w:sz="0" w:space="0" w:color="auto"/>
                <w:right w:val="none" w:sz="0" w:space="0" w:color="auto"/>
              </w:divBdr>
            </w:div>
            <w:div w:id="559902998">
              <w:marLeft w:val="0"/>
              <w:marRight w:val="0"/>
              <w:marTop w:val="0"/>
              <w:marBottom w:val="0"/>
              <w:divBdr>
                <w:top w:val="none" w:sz="0" w:space="0" w:color="auto"/>
                <w:left w:val="none" w:sz="0" w:space="0" w:color="auto"/>
                <w:bottom w:val="none" w:sz="0" w:space="0" w:color="auto"/>
                <w:right w:val="none" w:sz="0" w:space="0" w:color="auto"/>
              </w:divBdr>
            </w:div>
            <w:div w:id="1995407153">
              <w:marLeft w:val="0"/>
              <w:marRight w:val="0"/>
              <w:marTop w:val="0"/>
              <w:marBottom w:val="0"/>
              <w:divBdr>
                <w:top w:val="none" w:sz="0" w:space="0" w:color="auto"/>
                <w:left w:val="none" w:sz="0" w:space="0" w:color="auto"/>
                <w:bottom w:val="none" w:sz="0" w:space="0" w:color="auto"/>
                <w:right w:val="none" w:sz="0" w:space="0" w:color="auto"/>
              </w:divBdr>
            </w:div>
            <w:div w:id="513229540">
              <w:marLeft w:val="0"/>
              <w:marRight w:val="0"/>
              <w:marTop w:val="0"/>
              <w:marBottom w:val="0"/>
              <w:divBdr>
                <w:top w:val="none" w:sz="0" w:space="0" w:color="auto"/>
                <w:left w:val="none" w:sz="0" w:space="0" w:color="auto"/>
                <w:bottom w:val="none" w:sz="0" w:space="0" w:color="auto"/>
                <w:right w:val="none" w:sz="0" w:space="0" w:color="auto"/>
              </w:divBdr>
            </w:div>
            <w:div w:id="1282498400">
              <w:marLeft w:val="0"/>
              <w:marRight w:val="0"/>
              <w:marTop w:val="0"/>
              <w:marBottom w:val="0"/>
              <w:divBdr>
                <w:top w:val="none" w:sz="0" w:space="0" w:color="auto"/>
                <w:left w:val="none" w:sz="0" w:space="0" w:color="auto"/>
                <w:bottom w:val="none" w:sz="0" w:space="0" w:color="auto"/>
                <w:right w:val="none" w:sz="0" w:space="0" w:color="auto"/>
              </w:divBdr>
            </w:div>
            <w:div w:id="408190306">
              <w:marLeft w:val="0"/>
              <w:marRight w:val="0"/>
              <w:marTop w:val="0"/>
              <w:marBottom w:val="0"/>
              <w:divBdr>
                <w:top w:val="none" w:sz="0" w:space="0" w:color="auto"/>
                <w:left w:val="none" w:sz="0" w:space="0" w:color="auto"/>
                <w:bottom w:val="none" w:sz="0" w:space="0" w:color="auto"/>
                <w:right w:val="none" w:sz="0" w:space="0" w:color="auto"/>
              </w:divBdr>
            </w:div>
            <w:div w:id="1129323656">
              <w:marLeft w:val="0"/>
              <w:marRight w:val="0"/>
              <w:marTop w:val="0"/>
              <w:marBottom w:val="0"/>
              <w:divBdr>
                <w:top w:val="none" w:sz="0" w:space="0" w:color="auto"/>
                <w:left w:val="none" w:sz="0" w:space="0" w:color="auto"/>
                <w:bottom w:val="none" w:sz="0" w:space="0" w:color="auto"/>
                <w:right w:val="none" w:sz="0" w:space="0" w:color="auto"/>
              </w:divBdr>
            </w:div>
            <w:div w:id="633215900">
              <w:marLeft w:val="0"/>
              <w:marRight w:val="0"/>
              <w:marTop w:val="0"/>
              <w:marBottom w:val="0"/>
              <w:divBdr>
                <w:top w:val="none" w:sz="0" w:space="0" w:color="auto"/>
                <w:left w:val="none" w:sz="0" w:space="0" w:color="auto"/>
                <w:bottom w:val="none" w:sz="0" w:space="0" w:color="auto"/>
                <w:right w:val="none" w:sz="0" w:space="0" w:color="auto"/>
              </w:divBdr>
            </w:div>
            <w:div w:id="1118917439">
              <w:marLeft w:val="0"/>
              <w:marRight w:val="0"/>
              <w:marTop w:val="0"/>
              <w:marBottom w:val="0"/>
              <w:divBdr>
                <w:top w:val="none" w:sz="0" w:space="0" w:color="auto"/>
                <w:left w:val="none" w:sz="0" w:space="0" w:color="auto"/>
                <w:bottom w:val="none" w:sz="0" w:space="0" w:color="auto"/>
                <w:right w:val="none" w:sz="0" w:space="0" w:color="auto"/>
              </w:divBdr>
            </w:div>
            <w:div w:id="931470568">
              <w:marLeft w:val="0"/>
              <w:marRight w:val="0"/>
              <w:marTop w:val="0"/>
              <w:marBottom w:val="0"/>
              <w:divBdr>
                <w:top w:val="none" w:sz="0" w:space="0" w:color="auto"/>
                <w:left w:val="none" w:sz="0" w:space="0" w:color="auto"/>
                <w:bottom w:val="none" w:sz="0" w:space="0" w:color="auto"/>
                <w:right w:val="none" w:sz="0" w:space="0" w:color="auto"/>
              </w:divBdr>
            </w:div>
            <w:div w:id="216674774">
              <w:marLeft w:val="0"/>
              <w:marRight w:val="0"/>
              <w:marTop w:val="0"/>
              <w:marBottom w:val="0"/>
              <w:divBdr>
                <w:top w:val="none" w:sz="0" w:space="0" w:color="auto"/>
                <w:left w:val="none" w:sz="0" w:space="0" w:color="auto"/>
                <w:bottom w:val="none" w:sz="0" w:space="0" w:color="auto"/>
                <w:right w:val="none" w:sz="0" w:space="0" w:color="auto"/>
              </w:divBdr>
            </w:div>
            <w:div w:id="1773092697">
              <w:marLeft w:val="0"/>
              <w:marRight w:val="0"/>
              <w:marTop w:val="0"/>
              <w:marBottom w:val="0"/>
              <w:divBdr>
                <w:top w:val="none" w:sz="0" w:space="0" w:color="auto"/>
                <w:left w:val="none" w:sz="0" w:space="0" w:color="auto"/>
                <w:bottom w:val="none" w:sz="0" w:space="0" w:color="auto"/>
                <w:right w:val="none" w:sz="0" w:space="0" w:color="auto"/>
              </w:divBdr>
            </w:div>
            <w:div w:id="1483691909">
              <w:marLeft w:val="0"/>
              <w:marRight w:val="0"/>
              <w:marTop w:val="0"/>
              <w:marBottom w:val="0"/>
              <w:divBdr>
                <w:top w:val="none" w:sz="0" w:space="0" w:color="auto"/>
                <w:left w:val="none" w:sz="0" w:space="0" w:color="auto"/>
                <w:bottom w:val="none" w:sz="0" w:space="0" w:color="auto"/>
                <w:right w:val="none" w:sz="0" w:space="0" w:color="auto"/>
              </w:divBdr>
            </w:div>
            <w:div w:id="992684094">
              <w:marLeft w:val="0"/>
              <w:marRight w:val="0"/>
              <w:marTop w:val="0"/>
              <w:marBottom w:val="0"/>
              <w:divBdr>
                <w:top w:val="none" w:sz="0" w:space="0" w:color="auto"/>
                <w:left w:val="none" w:sz="0" w:space="0" w:color="auto"/>
                <w:bottom w:val="none" w:sz="0" w:space="0" w:color="auto"/>
                <w:right w:val="none" w:sz="0" w:space="0" w:color="auto"/>
              </w:divBdr>
            </w:div>
            <w:div w:id="1901357127">
              <w:marLeft w:val="0"/>
              <w:marRight w:val="0"/>
              <w:marTop w:val="0"/>
              <w:marBottom w:val="0"/>
              <w:divBdr>
                <w:top w:val="none" w:sz="0" w:space="0" w:color="auto"/>
                <w:left w:val="none" w:sz="0" w:space="0" w:color="auto"/>
                <w:bottom w:val="none" w:sz="0" w:space="0" w:color="auto"/>
                <w:right w:val="none" w:sz="0" w:space="0" w:color="auto"/>
              </w:divBdr>
            </w:div>
            <w:div w:id="69621299">
              <w:marLeft w:val="0"/>
              <w:marRight w:val="0"/>
              <w:marTop w:val="0"/>
              <w:marBottom w:val="0"/>
              <w:divBdr>
                <w:top w:val="none" w:sz="0" w:space="0" w:color="auto"/>
                <w:left w:val="none" w:sz="0" w:space="0" w:color="auto"/>
                <w:bottom w:val="none" w:sz="0" w:space="0" w:color="auto"/>
                <w:right w:val="none" w:sz="0" w:space="0" w:color="auto"/>
              </w:divBdr>
            </w:div>
            <w:div w:id="16857857">
              <w:marLeft w:val="0"/>
              <w:marRight w:val="0"/>
              <w:marTop w:val="0"/>
              <w:marBottom w:val="0"/>
              <w:divBdr>
                <w:top w:val="none" w:sz="0" w:space="0" w:color="auto"/>
                <w:left w:val="none" w:sz="0" w:space="0" w:color="auto"/>
                <w:bottom w:val="none" w:sz="0" w:space="0" w:color="auto"/>
                <w:right w:val="none" w:sz="0" w:space="0" w:color="auto"/>
              </w:divBdr>
            </w:div>
            <w:div w:id="734165034">
              <w:marLeft w:val="0"/>
              <w:marRight w:val="0"/>
              <w:marTop w:val="0"/>
              <w:marBottom w:val="0"/>
              <w:divBdr>
                <w:top w:val="none" w:sz="0" w:space="0" w:color="auto"/>
                <w:left w:val="none" w:sz="0" w:space="0" w:color="auto"/>
                <w:bottom w:val="none" w:sz="0" w:space="0" w:color="auto"/>
                <w:right w:val="none" w:sz="0" w:space="0" w:color="auto"/>
              </w:divBdr>
            </w:div>
            <w:div w:id="23605141">
              <w:marLeft w:val="0"/>
              <w:marRight w:val="0"/>
              <w:marTop w:val="0"/>
              <w:marBottom w:val="0"/>
              <w:divBdr>
                <w:top w:val="none" w:sz="0" w:space="0" w:color="auto"/>
                <w:left w:val="none" w:sz="0" w:space="0" w:color="auto"/>
                <w:bottom w:val="none" w:sz="0" w:space="0" w:color="auto"/>
                <w:right w:val="none" w:sz="0" w:space="0" w:color="auto"/>
              </w:divBdr>
            </w:div>
            <w:div w:id="1865905056">
              <w:marLeft w:val="0"/>
              <w:marRight w:val="0"/>
              <w:marTop w:val="0"/>
              <w:marBottom w:val="0"/>
              <w:divBdr>
                <w:top w:val="none" w:sz="0" w:space="0" w:color="auto"/>
                <w:left w:val="none" w:sz="0" w:space="0" w:color="auto"/>
                <w:bottom w:val="none" w:sz="0" w:space="0" w:color="auto"/>
                <w:right w:val="none" w:sz="0" w:space="0" w:color="auto"/>
              </w:divBdr>
            </w:div>
            <w:div w:id="2041274956">
              <w:marLeft w:val="0"/>
              <w:marRight w:val="0"/>
              <w:marTop w:val="0"/>
              <w:marBottom w:val="0"/>
              <w:divBdr>
                <w:top w:val="none" w:sz="0" w:space="0" w:color="auto"/>
                <w:left w:val="none" w:sz="0" w:space="0" w:color="auto"/>
                <w:bottom w:val="none" w:sz="0" w:space="0" w:color="auto"/>
                <w:right w:val="none" w:sz="0" w:space="0" w:color="auto"/>
              </w:divBdr>
            </w:div>
            <w:div w:id="312947179">
              <w:marLeft w:val="0"/>
              <w:marRight w:val="0"/>
              <w:marTop w:val="0"/>
              <w:marBottom w:val="0"/>
              <w:divBdr>
                <w:top w:val="none" w:sz="0" w:space="0" w:color="auto"/>
                <w:left w:val="none" w:sz="0" w:space="0" w:color="auto"/>
                <w:bottom w:val="none" w:sz="0" w:space="0" w:color="auto"/>
                <w:right w:val="none" w:sz="0" w:space="0" w:color="auto"/>
              </w:divBdr>
            </w:div>
            <w:div w:id="311445801">
              <w:marLeft w:val="0"/>
              <w:marRight w:val="0"/>
              <w:marTop w:val="0"/>
              <w:marBottom w:val="0"/>
              <w:divBdr>
                <w:top w:val="none" w:sz="0" w:space="0" w:color="auto"/>
                <w:left w:val="none" w:sz="0" w:space="0" w:color="auto"/>
                <w:bottom w:val="none" w:sz="0" w:space="0" w:color="auto"/>
                <w:right w:val="none" w:sz="0" w:space="0" w:color="auto"/>
              </w:divBdr>
            </w:div>
            <w:div w:id="1400400413">
              <w:marLeft w:val="0"/>
              <w:marRight w:val="0"/>
              <w:marTop w:val="0"/>
              <w:marBottom w:val="0"/>
              <w:divBdr>
                <w:top w:val="none" w:sz="0" w:space="0" w:color="auto"/>
                <w:left w:val="none" w:sz="0" w:space="0" w:color="auto"/>
                <w:bottom w:val="none" w:sz="0" w:space="0" w:color="auto"/>
                <w:right w:val="none" w:sz="0" w:space="0" w:color="auto"/>
              </w:divBdr>
            </w:div>
            <w:div w:id="218830072">
              <w:marLeft w:val="0"/>
              <w:marRight w:val="0"/>
              <w:marTop w:val="0"/>
              <w:marBottom w:val="0"/>
              <w:divBdr>
                <w:top w:val="none" w:sz="0" w:space="0" w:color="auto"/>
                <w:left w:val="none" w:sz="0" w:space="0" w:color="auto"/>
                <w:bottom w:val="none" w:sz="0" w:space="0" w:color="auto"/>
                <w:right w:val="none" w:sz="0" w:space="0" w:color="auto"/>
              </w:divBdr>
            </w:div>
            <w:div w:id="24596017">
              <w:marLeft w:val="0"/>
              <w:marRight w:val="0"/>
              <w:marTop w:val="0"/>
              <w:marBottom w:val="0"/>
              <w:divBdr>
                <w:top w:val="none" w:sz="0" w:space="0" w:color="auto"/>
                <w:left w:val="none" w:sz="0" w:space="0" w:color="auto"/>
                <w:bottom w:val="none" w:sz="0" w:space="0" w:color="auto"/>
                <w:right w:val="none" w:sz="0" w:space="0" w:color="auto"/>
              </w:divBdr>
            </w:div>
            <w:div w:id="983310290">
              <w:marLeft w:val="0"/>
              <w:marRight w:val="0"/>
              <w:marTop w:val="0"/>
              <w:marBottom w:val="0"/>
              <w:divBdr>
                <w:top w:val="none" w:sz="0" w:space="0" w:color="auto"/>
                <w:left w:val="none" w:sz="0" w:space="0" w:color="auto"/>
                <w:bottom w:val="none" w:sz="0" w:space="0" w:color="auto"/>
                <w:right w:val="none" w:sz="0" w:space="0" w:color="auto"/>
              </w:divBdr>
            </w:div>
            <w:div w:id="1012418258">
              <w:marLeft w:val="0"/>
              <w:marRight w:val="0"/>
              <w:marTop w:val="0"/>
              <w:marBottom w:val="0"/>
              <w:divBdr>
                <w:top w:val="none" w:sz="0" w:space="0" w:color="auto"/>
                <w:left w:val="none" w:sz="0" w:space="0" w:color="auto"/>
                <w:bottom w:val="none" w:sz="0" w:space="0" w:color="auto"/>
                <w:right w:val="none" w:sz="0" w:space="0" w:color="auto"/>
              </w:divBdr>
            </w:div>
            <w:div w:id="1903558672">
              <w:marLeft w:val="0"/>
              <w:marRight w:val="0"/>
              <w:marTop w:val="0"/>
              <w:marBottom w:val="0"/>
              <w:divBdr>
                <w:top w:val="none" w:sz="0" w:space="0" w:color="auto"/>
                <w:left w:val="none" w:sz="0" w:space="0" w:color="auto"/>
                <w:bottom w:val="none" w:sz="0" w:space="0" w:color="auto"/>
                <w:right w:val="none" w:sz="0" w:space="0" w:color="auto"/>
              </w:divBdr>
            </w:div>
            <w:div w:id="1716391697">
              <w:marLeft w:val="0"/>
              <w:marRight w:val="0"/>
              <w:marTop w:val="0"/>
              <w:marBottom w:val="0"/>
              <w:divBdr>
                <w:top w:val="none" w:sz="0" w:space="0" w:color="auto"/>
                <w:left w:val="none" w:sz="0" w:space="0" w:color="auto"/>
                <w:bottom w:val="none" w:sz="0" w:space="0" w:color="auto"/>
                <w:right w:val="none" w:sz="0" w:space="0" w:color="auto"/>
              </w:divBdr>
            </w:div>
            <w:div w:id="2098289664">
              <w:marLeft w:val="0"/>
              <w:marRight w:val="0"/>
              <w:marTop w:val="0"/>
              <w:marBottom w:val="0"/>
              <w:divBdr>
                <w:top w:val="none" w:sz="0" w:space="0" w:color="auto"/>
                <w:left w:val="none" w:sz="0" w:space="0" w:color="auto"/>
                <w:bottom w:val="none" w:sz="0" w:space="0" w:color="auto"/>
                <w:right w:val="none" w:sz="0" w:space="0" w:color="auto"/>
              </w:divBdr>
            </w:div>
            <w:div w:id="2110469314">
              <w:marLeft w:val="0"/>
              <w:marRight w:val="0"/>
              <w:marTop w:val="0"/>
              <w:marBottom w:val="0"/>
              <w:divBdr>
                <w:top w:val="none" w:sz="0" w:space="0" w:color="auto"/>
                <w:left w:val="none" w:sz="0" w:space="0" w:color="auto"/>
                <w:bottom w:val="none" w:sz="0" w:space="0" w:color="auto"/>
                <w:right w:val="none" w:sz="0" w:space="0" w:color="auto"/>
              </w:divBdr>
            </w:div>
          </w:divsChild>
        </w:div>
        <w:div w:id="431049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Bailey</dc:creator>
  <cp:keywords/>
  <dc:description/>
  <cp:lastModifiedBy>Paul Bailey</cp:lastModifiedBy>
  <cp:revision>1</cp:revision>
  <dcterms:created xsi:type="dcterms:W3CDTF">2018-11-25T18:49:00Z</dcterms:created>
  <dcterms:modified xsi:type="dcterms:W3CDTF">2018-11-25T18:56:00Z</dcterms:modified>
</cp:coreProperties>
</file>